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F3194B" w:rsidP="00F3194B">
      <w:pPr>
        <w:jc w:val="center"/>
        <w:rPr>
          <w:rFonts w:hint="eastAsia"/>
          <w:sz w:val="24"/>
        </w:rPr>
      </w:pPr>
      <w:r w:rsidRPr="00F3194B">
        <w:rPr>
          <w:rFonts w:hint="eastAsia"/>
          <w:sz w:val="24"/>
        </w:rPr>
        <w:t>综合得分排序表</w:t>
      </w:r>
    </w:p>
    <w:p w:rsidR="004F380B" w:rsidRPr="00F3194B" w:rsidRDefault="004F380B" w:rsidP="00F3194B">
      <w:pPr>
        <w:jc w:val="center"/>
        <w:rPr>
          <w:sz w:val="24"/>
        </w:rPr>
      </w:pPr>
      <w:bookmarkStart w:id="0" w:name="_GoBack"/>
      <w:bookmarkEnd w:id="0"/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979"/>
        <w:gridCol w:w="1288"/>
        <w:gridCol w:w="1755"/>
        <w:gridCol w:w="1732"/>
      </w:tblGrid>
      <w:tr w:rsidR="004F380B" w:rsidTr="00D63853">
        <w:trPr>
          <w:trHeight w:val="56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746" w:type="pct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1016" w:type="pct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1003" w:type="pct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F95D09">
              <w:rPr>
                <w:rFonts w:ascii="宋体" w:hAnsi="宋体"/>
                <w:bCs/>
                <w:sz w:val="24"/>
              </w:rPr>
              <w:t>评审价格</w:t>
            </w:r>
            <w:r w:rsidRPr="00F95D09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</w:tr>
      <w:tr w:rsidR="004F380B" w:rsidRPr="009C26B9" w:rsidTr="00D63853">
        <w:trPr>
          <w:trHeight w:val="56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天津鸿锦科技有限公司</w:t>
            </w:r>
          </w:p>
        </w:tc>
        <w:tc>
          <w:tcPr>
            <w:tcW w:w="74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96.1848</w:t>
            </w:r>
          </w:p>
        </w:tc>
        <w:tc>
          <w:tcPr>
            <w:tcW w:w="101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3591800</w:t>
            </w:r>
          </w:p>
        </w:tc>
        <w:tc>
          <w:tcPr>
            <w:tcW w:w="1003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3591800</w:t>
            </w:r>
          </w:p>
        </w:tc>
      </w:tr>
      <w:tr w:rsidR="004F380B" w:rsidRPr="009C26B9" w:rsidTr="00D63853">
        <w:trPr>
          <w:trHeight w:val="56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天津市高速公路科技发展有限公司</w:t>
            </w:r>
          </w:p>
        </w:tc>
        <w:tc>
          <w:tcPr>
            <w:tcW w:w="74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93.9136</w:t>
            </w:r>
          </w:p>
        </w:tc>
        <w:tc>
          <w:tcPr>
            <w:tcW w:w="101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3750817</w:t>
            </w:r>
          </w:p>
        </w:tc>
        <w:tc>
          <w:tcPr>
            <w:tcW w:w="1003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3750817</w:t>
            </w:r>
          </w:p>
        </w:tc>
      </w:tr>
      <w:tr w:rsidR="004F380B" w:rsidRPr="009C26B9" w:rsidTr="00D63853">
        <w:trPr>
          <w:trHeight w:val="56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甘肃紫光智能交通与控制技术有限公司</w:t>
            </w:r>
          </w:p>
        </w:tc>
        <w:tc>
          <w:tcPr>
            <w:tcW w:w="74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93.8821</w:t>
            </w:r>
          </w:p>
        </w:tc>
        <w:tc>
          <w:tcPr>
            <w:tcW w:w="101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3750710</w:t>
            </w:r>
          </w:p>
        </w:tc>
        <w:tc>
          <w:tcPr>
            <w:tcW w:w="1003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3750710</w:t>
            </w:r>
          </w:p>
        </w:tc>
      </w:tr>
      <w:tr w:rsidR="004F380B" w:rsidRPr="009C26B9" w:rsidTr="00D63853">
        <w:trPr>
          <w:trHeight w:val="56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9C26B9">
              <w:rPr>
                <w:rFonts w:ascii="宋体" w:hAnsi="宋体" w:hint="eastAsia"/>
                <w:bCs/>
                <w:sz w:val="24"/>
              </w:rPr>
              <w:t>上海电科智能系统</w:t>
            </w:r>
            <w:proofErr w:type="gramEnd"/>
            <w:r w:rsidRPr="009C26B9">
              <w:rPr>
                <w:rFonts w:ascii="宋体" w:hAnsi="宋体" w:hint="eastAsia"/>
                <w:bCs/>
                <w:sz w:val="24"/>
              </w:rPr>
              <w:t>股份有限公司</w:t>
            </w:r>
          </w:p>
        </w:tc>
        <w:tc>
          <w:tcPr>
            <w:tcW w:w="74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92.6089</w:t>
            </w:r>
          </w:p>
        </w:tc>
        <w:tc>
          <w:tcPr>
            <w:tcW w:w="101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3669750</w:t>
            </w:r>
          </w:p>
        </w:tc>
        <w:tc>
          <w:tcPr>
            <w:tcW w:w="1003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3669750</w:t>
            </w:r>
          </w:p>
        </w:tc>
      </w:tr>
      <w:tr w:rsidR="004F380B" w:rsidRPr="009C26B9" w:rsidTr="00D63853">
        <w:trPr>
          <w:trHeight w:val="56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万安科技（天津）有限公司</w:t>
            </w:r>
          </w:p>
        </w:tc>
        <w:tc>
          <w:tcPr>
            <w:tcW w:w="74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91.4261</w:t>
            </w:r>
          </w:p>
        </w:tc>
        <w:tc>
          <w:tcPr>
            <w:tcW w:w="101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3711100</w:t>
            </w:r>
          </w:p>
        </w:tc>
        <w:tc>
          <w:tcPr>
            <w:tcW w:w="1003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3711100</w:t>
            </w:r>
          </w:p>
        </w:tc>
      </w:tr>
      <w:tr w:rsidR="004F380B" w:rsidRPr="009C26B9" w:rsidTr="00D63853">
        <w:trPr>
          <w:trHeight w:val="56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4F380B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天津市英讯通科技股份有限公司</w:t>
            </w:r>
          </w:p>
        </w:tc>
        <w:tc>
          <w:tcPr>
            <w:tcW w:w="74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87.3397</w:t>
            </w:r>
          </w:p>
        </w:tc>
        <w:tc>
          <w:tcPr>
            <w:tcW w:w="1016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3667000</w:t>
            </w:r>
          </w:p>
        </w:tc>
        <w:tc>
          <w:tcPr>
            <w:tcW w:w="1003" w:type="pct"/>
            <w:vAlign w:val="center"/>
          </w:tcPr>
          <w:p w:rsidR="004F380B" w:rsidRPr="009C26B9" w:rsidRDefault="004F380B" w:rsidP="00D6385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C26B9">
              <w:rPr>
                <w:rFonts w:ascii="宋体" w:hAnsi="宋体" w:hint="eastAsia"/>
                <w:bCs/>
                <w:sz w:val="24"/>
              </w:rPr>
              <w:t>3667000</w:t>
            </w:r>
          </w:p>
        </w:tc>
      </w:tr>
    </w:tbl>
    <w:p w:rsidR="00F3194B" w:rsidRPr="00F3194B" w:rsidRDefault="00F3194B">
      <w:pPr>
        <w:rPr>
          <w:sz w:val="24"/>
        </w:rPr>
      </w:pPr>
    </w:p>
    <w:sectPr w:rsidR="00F3194B" w:rsidRPr="00F3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4B"/>
    <w:rsid w:val="001477FD"/>
    <w:rsid w:val="002A74E4"/>
    <w:rsid w:val="004F380B"/>
    <w:rsid w:val="00791A6B"/>
    <w:rsid w:val="00F3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2024-06-19T06:00:00Z</dcterms:created>
  <dcterms:modified xsi:type="dcterms:W3CDTF">2024-12-26T08:06:00Z</dcterms:modified>
</cp:coreProperties>
</file>